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4A48EB" w:rsidRPr="008A08B7" w:rsidRDefault="008A08B7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A08B7"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A90568" w:rsidRPr="008A08B7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8A08B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A08B7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4A48EB" w:rsidRPr="008A08B7" w:rsidRDefault="004A48EB" w:rsidP="008A08B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179" w:type="dxa"/>
          </w:tcPr>
          <w:p w:rsidR="00A32FF1" w:rsidRPr="008A08B7" w:rsidRDefault="008A08B7" w:rsidP="00A32FF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A08B7">
              <w:rPr>
                <w:rFonts w:ascii="Izhitsa" w:hAnsi="Izhitsa"/>
                <w:color w:val="FF0000"/>
                <w:sz w:val="40"/>
                <w:szCs w:val="40"/>
              </w:rPr>
              <w:t>8.30</w:t>
            </w:r>
            <w:r w:rsidR="00A32FF1" w:rsidRPr="008A08B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A32FF1" w:rsidRPr="008A08B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A32FF1" w:rsidRPr="008A08B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Pr="008A08B7" w:rsidRDefault="00A32FF1" w:rsidP="00A32FF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C4967">
              <w:rPr>
                <w:rFonts w:ascii="Izhitsa" w:hAnsi="Izhitsa"/>
                <w:color w:val="FF0000"/>
                <w:sz w:val="40"/>
                <w:szCs w:val="40"/>
              </w:rPr>
              <w:t>9:</w:t>
            </w:r>
            <w:r w:rsidR="00DC4967" w:rsidRPr="00DC496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Pr="00DC496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Pr="008A08B7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</w:p>
          <w:p w:rsidR="00A32FF1" w:rsidRPr="00EE10AE" w:rsidRDefault="008A08B7" w:rsidP="00A32FF1">
            <w:pPr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EE10A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Преображение Господа Бога и Спаса нашего Иисуса Христа.</w:t>
            </w:r>
          </w:p>
          <w:p w:rsidR="008A08B7" w:rsidRPr="00EE10AE" w:rsidRDefault="008A08B7" w:rsidP="00A32FF1">
            <w:pPr>
              <w:rPr>
                <w:rFonts w:ascii="Izhitsa" w:hAnsi="Izhitsa"/>
                <w:color w:val="FF0000"/>
                <w:sz w:val="36"/>
                <w:szCs w:val="36"/>
                <w:u w:val="single"/>
              </w:rPr>
            </w:pPr>
            <w:r w:rsidRPr="00EE10AE">
              <w:rPr>
                <w:rFonts w:ascii="Izhitsa" w:hAnsi="Izhitsa"/>
                <w:color w:val="FF0000"/>
                <w:sz w:val="36"/>
                <w:szCs w:val="36"/>
                <w:u w:val="single"/>
              </w:rPr>
              <w:t>На трапезе разрешается рыба.</w:t>
            </w:r>
          </w:p>
          <w:p w:rsidR="008A08B7" w:rsidRPr="008A08B7" w:rsidRDefault="008A08B7" w:rsidP="00A32FF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E10AE">
              <w:rPr>
                <w:rFonts w:ascii="Izhitsa" w:hAnsi="Izhitsa"/>
                <w:color w:val="FF0000"/>
                <w:sz w:val="36"/>
                <w:szCs w:val="36"/>
                <w:u w:val="single"/>
              </w:rPr>
              <w:t>Совершается освящение винограда и плодов.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8A08B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A90568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958A7" w:rsidRDefault="00F958A7" w:rsidP="00F958A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32FF1" w:rsidRPr="008A08B7" w:rsidRDefault="00F958A7" w:rsidP="00EE10A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E10AE">
              <w:rPr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A32FF1">
              <w:rPr>
                <w:rFonts w:ascii="Izhitsa" w:hAnsi="Izhitsa"/>
                <w:sz w:val="40"/>
                <w:szCs w:val="40"/>
              </w:rPr>
              <w:t>П</w:t>
            </w:r>
            <w:r w:rsidR="008A08B7">
              <w:rPr>
                <w:rFonts w:ascii="Izhitsa" w:hAnsi="Izhitsa"/>
                <w:sz w:val="40"/>
                <w:szCs w:val="40"/>
              </w:rPr>
              <w:t>о</w:t>
            </w:r>
            <w:r w:rsidR="00A32FF1">
              <w:rPr>
                <w:rFonts w:ascii="Izhitsa" w:hAnsi="Izhitsa"/>
                <w:sz w:val="40"/>
                <w:szCs w:val="40"/>
              </w:rPr>
              <w:t>празднство</w:t>
            </w:r>
            <w:proofErr w:type="spellEnd"/>
            <w:r w:rsidR="00A32FF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A08B7">
              <w:rPr>
                <w:rFonts w:ascii="Izhitsa" w:hAnsi="Izhitsa"/>
                <w:sz w:val="40"/>
                <w:szCs w:val="40"/>
              </w:rPr>
              <w:t xml:space="preserve">Преображения Господня. Обретение мощей </w:t>
            </w:r>
            <w:proofErr w:type="spellStart"/>
            <w:r w:rsidR="008A08B7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8A08B7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A08B7">
              <w:rPr>
                <w:rFonts w:ascii="Izhitsa" w:hAnsi="Izhitsa"/>
                <w:sz w:val="40"/>
                <w:szCs w:val="40"/>
              </w:rPr>
              <w:t>Митрофана</w:t>
            </w:r>
            <w:proofErr w:type="spellEnd"/>
            <w:r w:rsidR="008A08B7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8A08B7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8A08B7">
              <w:rPr>
                <w:rFonts w:ascii="Izhitsa" w:hAnsi="Izhitsa"/>
                <w:sz w:val="40"/>
                <w:szCs w:val="40"/>
              </w:rPr>
              <w:t>. Воронежского.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7F1ACB" w:rsidRDefault="008A08B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A90568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A08B7" w:rsidRDefault="008A08B7" w:rsidP="008A08B7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32FF1" w:rsidRPr="00CB65C3" w:rsidRDefault="008A08B7" w:rsidP="00EE10AE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EE10AE">
              <w:rPr>
                <w:color w:val="7030A0"/>
                <w:sz w:val="40"/>
                <w:szCs w:val="40"/>
              </w:rPr>
              <w:t xml:space="preserve">. </w:t>
            </w:r>
            <w:proofErr w:type="spellStart"/>
            <w:r w:rsidR="00EE10AE" w:rsidRPr="00EE10AE">
              <w:rPr>
                <w:rFonts w:ascii="Izhitsa" w:hAnsi="Izhitsa"/>
                <w:sz w:val="40"/>
                <w:szCs w:val="40"/>
              </w:rPr>
              <w:t>П</w:t>
            </w:r>
            <w:r>
              <w:rPr>
                <w:rFonts w:ascii="Izhitsa" w:hAnsi="Izhitsa"/>
                <w:sz w:val="40"/>
                <w:szCs w:val="40"/>
              </w:rPr>
              <w:t>рпп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Зосимы,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Савватия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Германа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Соловецких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8A08B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F9591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AF749B" w:rsidRDefault="00AF749B" w:rsidP="00AF749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F749B" w:rsidRDefault="00AF749B" w:rsidP="00AF749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B4446" w:rsidRPr="00CB65C3" w:rsidRDefault="008A08B7" w:rsidP="00A32FF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Матфия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8A08B7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62211B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32FF1" w:rsidRDefault="00A32FF1" w:rsidP="00A32FF1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A32FF1" w:rsidRDefault="00A32FF1" w:rsidP="00A32FF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B65C3" w:rsidRDefault="008A08B7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архидиакона Лаврентия,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Сикста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папы,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Феликиссима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Агапита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диаконов, Романа, Римских.</w:t>
            </w:r>
          </w:p>
          <w:p w:rsidR="004A48EB" w:rsidRPr="0062211B" w:rsidRDefault="000B4446" w:rsidP="00125E54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 w:rsidR="00125E54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5E54" w:rsidRPr="00125E54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Успению Божией Матери. </w:t>
            </w:r>
            <w:r w:rsidR="00125E54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8A16B4" w:rsidRDefault="0009615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CB65C3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4A48EB"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125E54" w:rsidRPr="00125E5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125E5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62211B" w:rsidRPr="0062211B" w:rsidRDefault="00CB65C3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2211B" w:rsidRPr="0062211B" w:rsidRDefault="00CB65C3" w:rsidP="0062211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="0062211B" w:rsidRPr="0062211B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125E54">
              <w:rPr>
                <w:rFonts w:ascii="Izhitsa" w:hAnsi="Izhitsa"/>
                <w:sz w:val="40"/>
                <w:szCs w:val="40"/>
              </w:rPr>
              <w:t xml:space="preserve"> Молебен.</w:t>
            </w:r>
          </w:p>
          <w:p w:rsidR="004A48EB" w:rsidRDefault="0009615B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архидиакона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Евпла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Второе обретение и 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Саввы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Сторожевского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Звенигородского</w:t>
            </w:r>
            <w:proofErr w:type="spellEnd"/>
          </w:p>
          <w:p w:rsidR="005247D5" w:rsidRDefault="005247D5" w:rsidP="004A48EB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09615B" w:rsidRDefault="0009615B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09615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CB65C3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F248AE" w:rsidRPr="00125E54" w:rsidRDefault="0009615B" w:rsidP="00F248A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10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-я по </w:t>
            </w:r>
            <w:r w:rsidR="006F0291" w:rsidRPr="002579E8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2579E8" w:rsidRPr="002579E8">
              <w:rPr>
                <w:rFonts w:ascii="Izhitsa" w:hAnsi="Izhitsa"/>
                <w:color w:val="FF0000"/>
                <w:sz w:val="40"/>
                <w:szCs w:val="40"/>
              </w:rPr>
              <w:t>я</w:t>
            </w:r>
            <w:r w:rsidR="006F0291" w:rsidRPr="002579E8">
              <w:rPr>
                <w:rFonts w:ascii="Izhitsa" w:hAnsi="Izhitsa"/>
                <w:color w:val="FF0000"/>
                <w:sz w:val="40"/>
                <w:szCs w:val="40"/>
              </w:rPr>
              <w:t>тидесятнице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Фотия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Аникиты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 многих с ними.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579E8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325D"/>
    <w:rsid w:val="005C5F27"/>
    <w:rsid w:val="005D24D6"/>
    <w:rsid w:val="005E5DCB"/>
    <w:rsid w:val="005E62C5"/>
    <w:rsid w:val="0060411C"/>
    <w:rsid w:val="0062211B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3CF3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C43F9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B65C3"/>
    <w:rsid w:val="00CF0AB1"/>
    <w:rsid w:val="00D05373"/>
    <w:rsid w:val="00D44E0F"/>
    <w:rsid w:val="00D67CE5"/>
    <w:rsid w:val="00D81258"/>
    <w:rsid w:val="00D878D4"/>
    <w:rsid w:val="00DA1FDF"/>
    <w:rsid w:val="00DB7928"/>
    <w:rsid w:val="00DC3842"/>
    <w:rsid w:val="00DC4538"/>
    <w:rsid w:val="00DC4967"/>
    <w:rsid w:val="00DC5148"/>
    <w:rsid w:val="00DC7BBA"/>
    <w:rsid w:val="00DD1815"/>
    <w:rsid w:val="00DD3BB5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EE10AE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2019-07-24T16:55:00Z</dcterms:created>
  <dcterms:modified xsi:type="dcterms:W3CDTF">2019-07-24T17:00:00Z</dcterms:modified>
</cp:coreProperties>
</file>